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0"/>
        <w:jc w:val="center"/>
        <w:rPr>
          <w:rFonts w:hint="default" w:ascii="Calibri" w:hAnsi="Calibri" w:eastAsia="宋体" w:cs="Calibri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default" w:ascii="Calibri" w:hAnsi="Calibri" w:eastAsia="宋体" w:cs="Calibri"/>
          <w:b/>
          <w:bCs w:val="0"/>
          <w:sz w:val="44"/>
          <w:szCs w:val="44"/>
        </w:rPr>
        <w:t>护士执业资格和卫生专业技术资格考试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0"/>
        <w:jc w:val="center"/>
        <w:rPr>
          <w:rFonts w:hint="default" w:ascii="Calibri" w:hAnsi="Calibri" w:eastAsia="宋体" w:cs="Calibri"/>
          <w:b w:val="0"/>
          <w:bCs w:val="0"/>
          <w:sz w:val="44"/>
          <w:szCs w:val="44"/>
        </w:rPr>
      </w:pPr>
      <w:r>
        <w:rPr>
          <w:rFonts w:hint="default" w:ascii="Calibri" w:hAnsi="Calibri" w:eastAsia="宋体" w:cs="Calibri"/>
          <w:b/>
          <w:bCs w:val="0"/>
          <w:sz w:val="44"/>
          <w:szCs w:val="44"/>
        </w:rPr>
        <w:t>考场规则（人机对话）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0"/>
        <w:jc w:val="center"/>
        <w:rPr>
          <w:rFonts w:hint="default" w:ascii="Calibri" w:hAnsi="Calibri" w:eastAsia="宋体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宋体" w:cs="Calibri"/>
          <w:b w:val="0"/>
          <w:bCs w:val="0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第一条 考生须在考试前 20 分钟凭准考证和本人有效身份证件进入指定试室，对号入座，将两证放在桌面左上角，以便查验。无准考证、有效身份证件或人证不符的人员不得进入试室参加考试。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第二条 严禁考生携带各种通讯工具及电子产品（如移动电话、计时器、有电子存储记忆功能的计算器和录放设备，以及其他无线接收、传送设备等）进入考场、试室。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第三条  参加人机对话考试的考生注意：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1.除携带相关证件外，禁止携带其他物品入场；禁止将试题及答案传出考场。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2.入场后请立即核对准考证信息与考试机显示信息是否一致，如发现信息有误，立即报告监考人员；考试过程中，出现试题无法正常显示、考试机故障或其他操作问题时，应及时向监考人员举手报告。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3.考试结束后，监考人员统一执行结束考试指令，考试机将无法进行任何操作。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第四条 考生不得以任何理由要求监考人员解释试题内容。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第五条 考试开始 15 分钟后，考生不得入场；考试结束前，考生不得交卷离场。交卷前，考生不得离开试室；因故确需暂离试室的，必须经监考人员同意并由指定人员陪同。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第六条 考生必须严格遵守考试纪律，保持试室安静。试室内禁止吸烟，严禁交头接耳、互打手势、左顾右盼，严禁偷看他人试题答案。严禁冒名替考和其他违纪违规行为。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第七条 考生须自觉服从监考人员管理，不得以任何理由妨碍监考人员进行正常工作。如考生有违纪违规行为， 将依据《专业技术人员资格考试违纪违规行为处理规定》（中华人民共和国人力资源和社会保障部第31号令）做出处理决定，同时向社会公布相关信息，严重违纪违规、特别严重违纪违规行为将记入专业技术人员资格考试诚信档案库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八条 考生如有组织考试作弊、为组织考试作弊提供帮助、买卖试题、替考及伪造、变造、盗用他人身份证件等犯罪行为，将依据《中华人民共和国刑法》相关规定，移交司法机关处理。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17EFB1"/>
    <w:rsid w:val="2E8F64E5"/>
    <w:rsid w:val="74FFC508"/>
    <w:rsid w:val="7F6F2850"/>
    <w:rsid w:val="9E7FA6A8"/>
    <w:rsid w:val="C75479A5"/>
    <w:rsid w:val="FF17E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2026-04-07T17:35:00Z</dcterms:created>
  <dc:creator>administrator</dc:creator>
  <cp:lastModifiedBy>administrator</cp:lastModifiedBy>
  <dcterms:modified xsi:type="dcterms:W3CDTF">2026-04-07T10:15:40Z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